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69" w:rsidRDefault="00B34069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>PLANIFICACIÓN DIARIA</w:t>
      </w:r>
    </w:p>
    <w:p w:rsidR="00B34069" w:rsidRDefault="002E2C5F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>MES: SEPTIEMBRE</w:t>
      </w:r>
    </w:p>
    <w:p w:rsidR="002E2C5F" w:rsidRDefault="002E2C5F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</w:p>
    <w:p w:rsidR="00B34069" w:rsidRDefault="00B34069" w:rsidP="00B34069">
      <w:pPr>
        <w:tabs>
          <w:tab w:val="left" w:pos="3673"/>
        </w:tabs>
        <w:spacing w:after="0" w:line="240" w:lineRule="auto"/>
        <w:jc w:val="center"/>
        <w:rPr>
          <w:rFonts w:ascii="Times New Roman" w:eastAsia="Times New Roman" w:hAnsi="Times New Roman"/>
          <w:lang w:val="es-MX" w:eastAsia="es-ES"/>
        </w:rPr>
      </w:pPr>
    </w:p>
    <w:p w:rsidR="00B34069" w:rsidRDefault="00B34069" w:rsidP="00B34069">
      <w:pPr>
        <w:tabs>
          <w:tab w:val="left" w:pos="3673"/>
        </w:tabs>
        <w:spacing w:after="0" w:line="240" w:lineRule="auto"/>
        <w:rPr>
          <w:rFonts w:ascii="Times New Roman" w:eastAsia="Times New Roman" w:hAnsi="Times New Roman"/>
          <w:lang w:val="es-MX" w:eastAsia="es-ES"/>
        </w:rPr>
      </w:pPr>
      <w:r>
        <w:rPr>
          <w:rFonts w:ascii="Times New Roman" w:eastAsia="Times New Roman" w:hAnsi="Times New Roman"/>
          <w:lang w:val="es-MX" w:eastAsia="es-ES"/>
        </w:rPr>
        <w:t xml:space="preserve">HORAS: 2 HRS Pedagógicas. </w:t>
      </w:r>
    </w:p>
    <w:p w:rsidR="00B34069" w:rsidRDefault="00B34069" w:rsidP="00B3406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B34069" w:rsidRDefault="00B34069" w:rsidP="00B3406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0051"/>
      </w:tblGrid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NB1, Primero Básico.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Subsector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Matemáticas </w:t>
            </w: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69" w:rsidRPr="00467F10" w:rsidRDefault="00467F10" w:rsidP="00467F10">
            <w:pPr>
              <w:pStyle w:val="Prrafodelista"/>
              <w:numPr>
                <w:ilvl w:val="0"/>
                <w:numId w:val="4"/>
              </w:numPr>
              <w:tabs>
                <w:tab w:val="left" w:pos="1725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F1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Yo aprendo con los números.</w:t>
            </w:r>
            <w:r w:rsidR="002E2C5F" w:rsidRPr="00467F1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ab/>
            </w:r>
          </w:p>
          <w:p w:rsidR="002E2C5F" w:rsidRDefault="002E2C5F" w:rsidP="002E2C5F">
            <w:pPr>
              <w:tabs>
                <w:tab w:val="left" w:pos="1725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Tema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Pr="00467F10" w:rsidRDefault="00467F10" w:rsidP="00467F10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67F1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Calcular el doble de los números.</w:t>
            </w:r>
          </w:p>
          <w:p w:rsidR="002E2C5F" w:rsidRDefault="002E2C5F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OFV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69" w:rsidRPr="004B6CFC" w:rsidRDefault="004B6CFC" w:rsidP="004B6C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B6CFC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Número: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• Identificar e interpretar la información que proporcionan los números presentes</w:t>
            </w:r>
            <w:r w:rsidR="0002186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bookmarkStart w:id="0" w:name="_GoBack"/>
            <w:bookmarkEnd w:id="0"/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el entorno y utilizar números para comuni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car información en forma oral y 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escrita, en situaciones correspondientes a distintos usos.</w:t>
            </w:r>
          </w:p>
          <w:p w:rsidR="004B6CFC" w:rsidRPr="004B6CFC" w:rsidRDefault="004B6CFC" w:rsidP="004B6C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B6CFC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Resolución de problemas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</w:t>
            </w:r>
            <w:r w:rsidRPr="004B6CFC">
              <w:t xml:space="preserve"> 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Resolver problemas, abordables a partir de 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os contenidos del nivel, con el 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propósito de profundizar y ampliar el conocimie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nto del entorno natural, social </w:t>
            </w:r>
            <w:r w:rsidRPr="004B6CF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 cultural.</w:t>
            </w:r>
          </w:p>
          <w:p w:rsidR="002E2C5F" w:rsidRDefault="002E2C5F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4B6CFC" w:rsidRDefault="004B6CFC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OFT / actitud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FC" w:rsidRPr="002D5DD3" w:rsidRDefault="004B6CFC" w:rsidP="004B6CFC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D5DD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Incentivar el gusto por aprender matemática.</w:t>
            </w:r>
          </w:p>
          <w:p w:rsidR="00B34069" w:rsidRDefault="00B34069" w:rsidP="00680EB2">
            <w:pPr>
              <w:spacing w:before="120" w:after="120" w:line="240" w:lineRule="auto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lastRenderedPageBreak/>
              <w:t>CMO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69" w:rsidRPr="00A771C6" w:rsidRDefault="00A771C6" w:rsidP="00A771C6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771C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Números:</w:t>
            </w:r>
            <w:r w:rsidRPr="00A771C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Descomposiciones aditivas de un número y representación con objetos concretos o dibujos. (</w:t>
            </w:r>
            <w:proofErr w:type="spellStart"/>
            <w:r w:rsidRPr="00A771C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Ejs</w:t>
            </w:r>
            <w:proofErr w:type="spellEnd"/>
            <w:r w:rsidRPr="00A771C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9 como 4 + 5, como 3 + 6, etc., 23 como 19 + 4, como 10 + 13, etc.).</w:t>
            </w:r>
          </w:p>
          <w:p w:rsidR="00A771C6" w:rsidRPr="00A771C6" w:rsidRDefault="00A771C6" w:rsidP="00A771C6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771C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Resolución de problemas:</w:t>
            </w:r>
            <w:r>
              <w:t xml:space="preserve"> </w:t>
            </w:r>
            <w:r w:rsidRPr="00A771C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Búsqueda de procedimientos y aplicación consistente de ellos en la resolución de problemas.</w:t>
            </w:r>
          </w:p>
          <w:p w:rsidR="00A771C6" w:rsidRDefault="00A771C6" w:rsidP="00A771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B34069" w:rsidTr="002E2C5F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069" w:rsidRDefault="00B34069" w:rsidP="00680EB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Aprendizajes esperados</w:t>
            </w: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C6" w:rsidRPr="00A771C6" w:rsidRDefault="00A771C6" w:rsidP="00A771C6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A771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Calculan los dobles de los números de 1 a 10.</w:t>
            </w:r>
          </w:p>
          <w:p w:rsidR="00B34069" w:rsidRPr="00A771C6" w:rsidRDefault="00A771C6" w:rsidP="00A771C6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771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Cuentan colecciones de 5 en 5 y de 10 en 10.</w:t>
            </w:r>
            <w:r w:rsidR="00B34069" w:rsidRPr="00A771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B34069" w:rsidRPr="00A771C6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ES"/>
              </w:rPr>
              <w:br/>
            </w:r>
          </w:p>
        </w:tc>
      </w:tr>
    </w:tbl>
    <w:p w:rsidR="00B34069" w:rsidRDefault="00B34069" w:rsidP="00B34069">
      <w:pPr>
        <w:spacing w:after="0" w:line="240" w:lineRule="auto"/>
        <w:rPr>
          <w:rFonts w:ascii="Bookman Old Style" w:eastAsia="Times New Roman" w:hAnsi="Bookman Old Style"/>
          <w:i/>
          <w:vanish/>
          <w:sz w:val="24"/>
          <w:szCs w:val="20"/>
          <w:lang w:eastAsia="es-ES"/>
        </w:rPr>
      </w:pPr>
    </w:p>
    <w:tbl>
      <w:tblPr>
        <w:tblpPr w:leftFromText="141" w:rightFromText="141" w:bottomFromText="200" w:vertAnchor="text" w:horzAnchor="margin" w:tblpY="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949"/>
        <w:gridCol w:w="4148"/>
        <w:gridCol w:w="2410"/>
        <w:gridCol w:w="1701"/>
        <w:gridCol w:w="2693"/>
      </w:tblGrid>
      <w:tr w:rsidR="002E2C5F" w:rsidTr="002E2C5F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 de la clase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Contenidos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2E2C5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 xml:space="preserve">Estrategias metodológicas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Recursos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5F" w:rsidRDefault="002E2C5F" w:rsidP="00680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Evaluación</w:t>
            </w:r>
          </w:p>
        </w:tc>
      </w:tr>
      <w:tr w:rsidR="002E2C5F" w:rsidTr="002E2C5F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 conceptual: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Pr="00313153" w:rsidRDefault="00B65CD8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Explicar ejercicios dobles de números naturales.</w:t>
            </w:r>
          </w:p>
          <w:p w:rsidR="00B65CD8" w:rsidRDefault="00B65CD8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Objetivos procedimental: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 xml:space="preserve"> </w:t>
            </w:r>
          </w:p>
          <w:p w:rsidR="002E2C5F" w:rsidRPr="00313153" w:rsidRDefault="00B65CD8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Resolver ejercicios dobles de adición y </w:t>
            </w:r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sustracción de números naturales.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Objetivos actitudinal: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Pr="00313153" w:rsidRDefault="00B65CD8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Apreciar el gusto por </w:t>
            </w:r>
            <w:proofErr w:type="gramStart"/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matemáticas</w:t>
            </w:r>
            <w:proofErr w:type="gramEnd"/>
            <w:r w:rsidRPr="003131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F24C93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Calcular ejercicios en donde se resuelvan números naturales y sus dobles en cuanto a adición y sustracción.</w:t>
            </w:r>
            <w:r w:rsidR="002E2C5F"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. Motivación y exploración de conocimientos previos.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P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1F5BE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Fecha:</w:t>
            </w: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  <w:r w:rsidRPr="001F5BE6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  <w:t>Objetivos de la clase:</w:t>
            </w: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s-ES"/>
              </w:rPr>
            </w:pPr>
          </w:p>
          <w:p w:rsidR="001F5BE6" w:rsidRPr="001F5BE6" w:rsidRDefault="001F5BE6" w:rsidP="001F5BE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Calcular los dobles de números naturales del 1 al 10.</w:t>
            </w: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Pr="001F5BE6" w:rsidRDefault="001F5BE6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Revise la tarea. Pida al curso que digan la secuencia de 1 a 20, luego que cuenten de 2 a 17, de 10 a </w:t>
            </w:r>
            <w:r w:rsidR="00C6382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20, etc. Pida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 quienes usted identifica como más débiles o con más dificultades, que lean los números. </w:t>
            </w:r>
          </w:p>
          <w:p w:rsidR="001F5BE6" w:rsidRPr="001F5BE6" w:rsidRDefault="001F5BE6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Desarrollan la Actividad 1</w:t>
            </w:r>
            <w:r w:rsidR="00C6382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 cuadernillo de trabajo de los estudiantes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en que deben contar las manzanas que la mamá le rega</w:t>
            </w:r>
            <w:r w:rsidR="00C6382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ló a su hija Emilia, ejercicio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simple de conteo. Responderán que la mamá le regaló 5 manzanas. El probl</w:t>
            </w:r>
            <w:r w:rsidR="00C6382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ema dice que a su hermano Juan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le regaló la misma cantidad. Pregunte: ¿Cuántas manzanas le regaló la mam</w:t>
            </w:r>
            <w:r w:rsid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á a Juan? Cerciórese que todos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den la respuesta correcta y que lleguen a la conclusión de que los dos her</w:t>
            </w:r>
            <w:r w:rsid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manos tienen la misma cantidad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 manzanas, 5. Pida ahora, que den la respuesta a la segunda pregunta. ¿Qu</w:t>
            </w:r>
            <w:r w:rsid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é tienen que hacer para dar la </w:t>
            </w: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respuesta? Pida opiniones para llegar a un consenso. Hacen el cálculo. Pregunte a algunos(as): ¿Qué procedimiento utilizaron para sumar? Finalmente, escriben la respuesta: 10.</w:t>
            </w:r>
          </w:p>
          <w:p w:rsidR="001F5BE6" w:rsidRDefault="001F5BE6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F5BE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el Cuaderno se da la siguiente información:</w:t>
            </w:r>
          </w:p>
          <w:p w:rsidR="003A1DC7" w:rsidRDefault="003A1DC7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F0819" w:rsidRDefault="003F0819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F5BE6" w:rsidRPr="001F5BE6" w:rsidRDefault="001F5BE6" w:rsidP="001F5B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35560</wp:posOffset>
                      </wp:positionV>
                      <wp:extent cx="2200275" cy="1181100"/>
                      <wp:effectExtent l="0" t="0" r="28575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BE6" w:rsidRDefault="001F5BE6">
                                  <w:r>
                                    <w:t>Al sumas 5 + 5 estamos calculando el doble de 5.</w:t>
                                  </w:r>
                                </w:p>
                                <w:p w:rsidR="001F5BE6" w:rsidRDefault="001F5BE6">
                                  <w:r>
                                    <w:t xml:space="preserve">El doble de un número se obtiene sumando al número al mismo número. </w:t>
                                  </w:r>
                                </w:p>
                                <w:p w:rsidR="001F5BE6" w:rsidRDefault="001F5B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8pt;margin-top:2.8pt;width:173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" fillcolor="white [3201]" strokeweight=".5pt">
                      <v:textbox>
                        <w:txbxContent>
                          <w:p w:rsidR="001F5BE6" w:rsidRDefault="001F5BE6">
                            <w:r>
                              <w:t>Al sumas 5 + 5 estamos calculando el doble de 5.</w:t>
                            </w:r>
                          </w:p>
                          <w:p w:rsidR="001F5BE6" w:rsidRDefault="001F5BE6">
                            <w:r>
                              <w:t xml:space="preserve">El doble de un número se obtiene sumando al número al mismo número. </w:t>
                            </w:r>
                          </w:p>
                          <w:p w:rsidR="001F5BE6" w:rsidRDefault="001F5BE6"/>
                        </w:txbxContent>
                      </v:textbox>
                    </v:shape>
                  </w:pict>
                </mc:Fallback>
              </mc:AlternateContent>
            </w: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1F5BE6" w:rsidRDefault="001F5BE6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C81D5A" w:rsidRPr="003A1DC7" w:rsidRDefault="00C81D5A" w:rsidP="00680E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Proponga algunos cálculos de dobles, por ejemplo, que calculen el doble de 1, el doble de 7.</w:t>
            </w:r>
          </w:p>
          <w:p w:rsidR="00C81D5A" w:rsidRDefault="00C81D5A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2.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Actividades que promueven el aprendizaje significativo e integrado: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 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Realice la Actividad 2 con todo el curso. Pregunte: ¿Qué significa calcular el 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doble de un número? ¿Qué tiene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que hacer Camilo para que la profesora le dé 16 lápices de colores</w:t>
            </w:r>
            <w:proofErr w:type="gramStart"/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?</w:t>
            </w:r>
            <w:r w:rsid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  <w:proofErr w:type="gramEnd"/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Tiene que calcular el doble de 8. ¿Cómo se calcula este número? Pida que ayuden a Camilo para que la profesora le dé 16 lápices de colores. Según la definición, ¿qué tienen que calcular? 8 + 8, y escribir la respuesta.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la Actividad 3 se hace una primera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pregunta: ¿Cuántos chimpancés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aparecen en la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fotografía?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Las y los estudiantes los cuentan y anotan su respuesta, 6 chimpancés. 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otra pregunta es: Si en el zoológico “E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 Mirador” hay el doble de los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chimpancés que aparecen en la fotograf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ía, ¿cuántos chimpancés hay en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el zoológico? 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Entonces, ¿cómo se calcula el doble de 6? Tienen que recordar la definición de lo que significa calcular el doble de un número. 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la Actividad 4 Josefina tiene 10 lápices de colores, Pedro tiene el doble de lo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 lápices que tiene Josefina y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 pregunta: ¿Cuántos lápices de colores tiene Pedro? Pida a niños y niñas que 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digan qué es lo que tienen que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hacer. Deben llegar a la conclusión de que tienen que calcular el doble de 10. Tie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nen que recordar la definición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 lo que significa calcular el doble de un número, es decir, tienen que calcular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10 + 10. Hacen este cálculo y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dan la repuesta.</w:t>
            </w: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la Actividad 5 se trata de calcular los dobles de algunos números del 1 al 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10. Para esto, en cada caso se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recuerda cómo se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calcula.</w:t>
            </w:r>
          </w:p>
          <w:p w:rsidR="00C81D5A" w:rsidRDefault="00C81D5A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  <w:t>Síntesis y evaluación de los objetivos de la clase</w:t>
            </w:r>
          </w:p>
          <w:p w:rsidR="00C81D5A" w:rsidRDefault="00C81D5A" w:rsidP="00680E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ES"/>
              </w:rPr>
            </w:pPr>
          </w:p>
          <w:p w:rsidR="00C81D5A" w:rsidRPr="003A1DC7" w:rsidRDefault="00C81D5A" w:rsidP="00C81D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Escriba en la pizarra un problema similar a alguno que aparezca en las Actividade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 que involucre el cálculo del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doble de algún número de 1 al 10. Pida que lo resuelvan. Los estudiantes tendr</w:t>
            </w:r>
            <w:r w:rsidR="003A1DC7"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án que ocupar la definición de </w:t>
            </w:r>
            <w:r w:rsidRPr="003A1DC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cómo se calcula el doble de un número.</w:t>
            </w:r>
          </w:p>
          <w:p w:rsidR="003A1DC7" w:rsidRDefault="003A1DC7" w:rsidP="00C81D5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Objetivos claros.</w:t>
            </w: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Conocimientos previos.</w:t>
            </w: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Material concreto.</w:t>
            </w: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Preguntas relacionadas con la clase.</w:t>
            </w: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Resolución de problemas en conjunto.</w:t>
            </w:r>
          </w:p>
          <w:p w:rsid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13153" w:rsidRPr="00313153" w:rsidRDefault="00313153" w:rsidP="0031315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Síntesis de la clase.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Proyector.</w:t>
            </w:r>
          </w:p>
          <w:p w:rsid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Computador.</w:t>
            </w:r>
          </w:p>
          <w:p w:rsid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Material de trabajo.</w:t>
            </w:r>
          </w:p>
          <w:p w:rsid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4223F" w:rsidRPr="00C4223F" w:rsidRDefault="00C4223F" w:rsidP="00C4223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Cuadernillo de trabajo.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 xml:space="preserve">Instrumento: </w:t>
            </w:r>
          </w:p>
          <w:p w:rsidR="002E2C5F" w:rsidRDefault="002E2C5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2E2C5F" w:rsidRDefault="00C4223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Observación directa.</w:t>
            </w:r>
          </w:p>
          <w:p w:rsidR="00C4223F" w:rsidRDefault="00C4223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  <w:p w:rsidR="00C4223F" w:rsidRDefault="00C4223F" w:rsidP="00680EB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  <w:t>Revisión de ejercicios en conjunto.</w:t>
            </w:r>
          </w:p>
        </w:tc>
      </w:tr>
    </w:tbl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:rsidR="00B34069" w:rsidRDefault="00B34069" w:rsidP="00B34069"/>
    <w:p w:rsidR="00B34069" w:rsidRDefault="00B34069" w:rsidP="00B34069"/>
    <w:p w:rsidR="00B34069" w:rsidRDefault="00B34069" w:rsidP="00B34069"/>
    <w:p w:rsidR="00B34069" w:rsidRDefault="00B34069" w:rsidP="00B34069"/>
    <w:p w:rsidR="00B34069" w:rsidRDefault="00B34069" w:rsidP="00B34069"/>
    <w:p w:rsidR="00094011" w:rsidRDefault="00094011"/>
    <w:sectPr w:rsidR="00094011" w:rsidSect="002E2C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478"/>
    <w:multiLevelType w:val="hybridMultilevel"/>
    <w:tmpl w:val="E070E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5D7B"/>
    <w:multiLevelType w:val="hybridMultilevel"/>
    <w:tmpl w:val="26423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23499"/>
    <w:multiLevelType w:val="hybridMultilevel"/>
    <w:tmpl w:val="268A0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11A4B"/>
    <w:multiLevelType w:val="hybridMultilevel"/>
    <w:tmpl w:val="955A3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18"/>
    <w:rsid w:val="00021866"/>
    <w:rsid w:val="00094011"/>
    <w:rsid w:val="001F5BE6"/>
    <w:rsid w:val="002E2C5F"/>
    <w:rsid w:val="00313153"/>
    <w:rsid w:val="003A1DC7"/>
    <w:rsid w:val="003F0819"/>
    <w:rsid w:val="00467F10"/>
    <w:rsid w:val="004B6CFC"/>
    <w:rsid w:val="00A771C6"/>
    <w:rsid w:val="00B34069"/>
    <w:rsid w:val="00B65CD8"/>
    <w:rsid w:val="00C4223F"/>
    <w:rsid w:val="00C63829"/>
    <w:rsid w:val="00C81D5A"/>
    <w:rsid w:val="00ED1E18"/>
    <w:rsid w:val="00F2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14</cp:revision>
  <dcterms:created xsi:type="dcterms:W3CDTF">2012-04-13T21:51:00Z</dcterms:created>
  <dcterms:modified xsi:type="dcterms:W3CDTF">2012-12-07T20:19:00Z</dcterms:modified>
</cp:coreProperties>
</file>